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E3" w:rsidRDefault="00006AE3" w:rsidP="00006AE3">
      <w:pPr>
        <w:pStyle w:val="Title"/>
      </w:pPr>
      <w:r>
        <w:t>KINGSTON GENERAL HOSPITAL AUXILIARY</w:t>
      </w:r>
    </w:p>
    <w:p w:rsidR="00006AE3" w:rsidRDefault="00006AE3" w:rsidP="00006AE3">
      <w:pPr>
        <w:jc w:val="center"/>
        <w:rPr>
          <w:b/>
          <w:sz w:val="32"/>
        </w:rPr>
      </w:pPr>
    </w:p>
    <w:p w:rsidR="00006AE3" w:rsidRDefault="00006AE3" w:rsidP="00006AE3">
      <w:pPr>
        <w:jc w:val="center"/>
        <w:rPr>
          <w:b/>
          <w:sz w:val="32"/>
        </w:rPr>
      </w:pPr>
      <w:r>
        <w:rPr>
          <w:b/>
          <w:sz w:val="32"/>
        </w:rPr>
        <w:t>POLICIES AND PROCEDURES</w:t>
      </w:r>
    </w:p>
    <w:p w:rsidR="00006AE3" w:rsidRDefault="00006AE3" w:rsidP="00006AE3">
      <w:pPr>
        <w:rPr>
          <w:b/>
          <w:sz w:val="28"/>
        </w:rPr>
      </w:pPr>
    </w:p>
    <w:p w:rsidR="003D6A6A" w:rsidRDefault="00597674" w:rsidP="00006AE3">
      <w:pPr>
        <w:jc w:val="center"/>
        <w:rPr>
          <w:b/>
          <w:sz w:val="28"/>
        </w:rPr>
      </w:pPr>
      <w:r>
        <w:rPr>
          <w:b/>
          <w:sz w:val="28"/>
        </w:rPr>
        <w:t xml:space="preserve">15 C </w:t>
      </w:r>
      <w:r w:rsidR="00006AE3">
        <w:rPr>
          <w:b/>
          <w:sz w:val="28"/>
        </w:rPr>
        <w:t>ACCESSIBILITY STANDARDS FOR CUSTOMER SERVICE</w:t>
      </w:r>
    </w:p>
    <w:p w:rsidR="00006AE3" w:rsidRDefault="00006AE3" w:rsidP="00006AE3">
      <w:pPr>
        <w:rPr>
          <w:b/>
          <w:sz w:val="28"/>
        </w:rPr>
      </w:pPr>
    </w:p>
    <w:p w:rsidR="00006AE3" w:rsidRPr="004140A0" w:rsidRDefault="00597674" w:rsidP="00006AE3">
      <w:pPr>
        <w:rPr>
          <w:b/>
          <w:sz w:val="22"/>
          <w:szCs w:val="22"/>
        </w:rPr>
      </w:pPr>
      <w:r w:rsidRPr="004140A0">
        <w:rPr>
          <w:b/>
          <w:sz w:val="22"/>
          <w:szCs w:val="22"/>
        </w:rPr>
        <w:t>Principle</w:t>
      </w:r>
    </w:p>
    <w:p w:rsidR="00597674" w:rsidRPr="004140A0" w:rsidRDefault="00597674" w:rsidP="00006AE3">
      <w:pPr>
        <w:rPr>
          <w:b/>
          <w:sz w:val="22"/>
          <w:szCs w:val="22"/>
        </w:rPr>
      </w:pPr>
    </w:p>
    <w:p w:rsidR="00597674" w:rsidRPr="004140A0" w:rsidRDefault="00597674" w:rsidP="00006AE3">
      <w:pPr>
        <w:rPr>
          <w:i/>
          <w:sz w:val="22"/>
          <w:szCs w:val="22"/>
        </w:rPr>
      </w:pPr>
      <w:r w:rsidRPr="004140A0">
        <w:rPr>
          <w:sz w:val="22"/>
          <w:szCs w:val="22"/>
        </w:rPr>
        <w:t xml:space="preserve">Kingston General Hospital Auxiliary </w:t>
      </w:r>
      <w:r w:rsidR="00E8099C" w:rsidRPr="004140A0">
        <w:rPr>
          <w:sz w:val="22"/>
          <w:szCs w:val="22"/>
        </w:rPr>
        <w:t>(KGHA)</w:t>
      </w:r>
      <w:r w:rsidR="00D664D1">
        <w:rPr>
          <w:sz w:val="22"/>
          <w:szCs w:val="22"/>
        </w:rPr>
        <w:t xml:space="preserve"> </w:t>
      </w:r>
      <w:r w:rsidR="00EC3BA7" w:rsidRPr="004140A0">
        <w:rPr>
          <w:sz w:val="22"/>
          <w:szCs w:val="22"/>
        </w:rPr>
        <w:t>is committed to creating an atmosphere that promotes diversity and inclusion regarding access to all Auxiliary programs and services</w:t>
      </w:r>
      <w:r w:rsidRPr="004140A0">
        <w:rPr>
          <w:sz w:val="22"/>
          <w:szCs w:val="22"/>
        </w:rPr>
        <w:t>.</w:t>
      </w:r>
      <w:r w:rsidR="00EC3BA7" w:rsidRPr="004140A0">
        <w:rPr>
          <w:sz w:val="22"/>
          <w:szCs w:val="22"/>
        </w:rPr>
        <w:t xml:space="preserve">  To support this principle, the Auxiliary strives for adherence to regulations and standards as outlined in the </w:t>
      </w:r>
      <w:r w:rsidR="00EC3BA7" w:rsidRPr="004140A0">
        <w:rPr>
          <w:i/>
          <w:sz w:val="22"/>
          <w:szCs w:val="22"/>
        </w:rPr>
        <w:t xml:space="preserve">Ontarians with Disabilities Act, 2001 (ODA), </w:t>
      </w:r>
      <w:r w:rsidR="00EC3BA7" w:rsidRPr="004140A0">
        <w:rPr>
          <w:sz w:val="22"/>
          <w:szCs w:val="22"/>
        </w:rPr>
        <w:t xml:space="preserve">and the </w:t>
      </w:r>
      <w:r w:rsidR="00EC3BA7" w:rsidRPr="004140A0">
        <w:rPr>
          <w:i/>
          <w:sz w:val="22"/>
          <w:szCs w:val="22"/>
        </w:rPr>
        <w:t>Accessibility for Ontarians with Disabilities Act, 2005 (AODA).</w:t>
      </w:r>
    </w:p>
    <w:p w:rsidR="00EC3BA7" w:rsidRPr="004140A0" w:rsidRDefault="00EC3BA7" w:rsidP="00006AE3">
      <w:pPr>
        <w:rPr>
          <w:i/>
          <w:sz w:val="22"/>
          <w:szCs w:val="22"/>
        </w:rPr>
      </w:pPr>
    </w:p>
    <w:p w:rsidR="00EC3BA7" w:rsidRPr="004140A0" w:rsidRDefault="00EC3BA7" w:rsidP="00006AE3">
      <w:pPr>
        <w:rPr>
          <w:sz w:val="22"/>
          <w:szCs w:val="22"/>
        </w:rPr>
      </w:pPr>
      <w:r w:rsidRPr="004140A0">
        <w:rPr>
          <w:sz w:val="22"/>
          <w:szCs w:val="22"/>
        </w:rPr>
        <w:t>These pieces of legislation require the Auxiliary to meet standards and prepare an annual accessibility plan.  This plan shall address the identification, removal and prevention of barrie</w:t>
      </w:r>
      <w:r w:rsidR="00EB4E62" w:rsidRPr="004140A0">
        <w:rPr>
          <w:sz w:val="22"/>
          <w:szCs w:val="22"/>
        </w:rPr>
        <w:t xml:space="preserve">rs to persons with disabilities, </w:t>
      </w:r>
      <w:r w:rsidRPr="004140A0">
        <w:rPr>
          <w:sz w:val="22"/>
          <w:szCs w:val="22"/>
        </w:rPr>
        <w:t>include a process to consul</w:t>
      </w:r>
      <w:r w:rsidR="008F4E2F">
        <w:rPr>
          <w:sz w:val="22"/>
          <w:szCs w:val="22"/>
        </w:rPr>
        <w:t>t with persons with disabilities.</w:t>
      </w:r>
    </w:p>
    <w:p w:rsidR="00597674" w:rsidRPr="004140A0" w:rsidRDefault="00597674" w:rsidP="00006AE3">
      <w:pPr>
        <w:rPr>
          <w:sz w:val="22"/>
          <w:szCs w:val="22"/>
        </w:rPr>
      </w:pPr>
    </w:p>
    <w:p w:rsidR="00597674" w:rsidRPr="004140A0" w:rsidRDefault="00EC3BA7" w:rsidP="00006AE3">
      <w:pPr>
        <w:rPr>
          <w:b/>
          <w:sz w:val="22"/>
          <w:szCs w:val="22"/>
        </w:rPr>
      </w:pPr>
      <w:r w:rsidRPr="004140A0">
        <w:rPr>
          <w:b/>
          <w:sz w:val="22"/>
          <w:szCs w:val="22"/>
        </w:rPr>
        <w:t>Definition</w:t>
      </w:r>
    </w:p>
    <w:p w:rsidR="00EC3BA7" w:rsidRPr="004140A0" w:rsidRDefault="00EC3BA7" w:rsidP="00006AE3">
      <w:pPr>
        <w:rPr>
          <w:sz w:val="22"/>
          <w:szCs w:val="22"/>
        </w:rPr>
      </w:pPr>
      <w:r w:rsidRPr="004140A0">
        <w:rPr>
          <w:sz w:val="22"/>
          <w:szCs w:val="22"/>
          <w:u w:val="single"/>
        </w:rPr>
        <w:t>Disability:</w:t>
      </w:r>
    </w:p>
    <w:p w:rsidR="00EC3BA7" w:rsidRPr="004140A0" w:rsidRDefault="00EC3BA7" w:rsidP="00EC3BA7">
      <w:pPr>
        <w:numPr>
          <w:ilvl w:val="0"/>
          <w:numId w:val="10"/>
        </w:numPr>
        <w:rPr>
          <w:sz w:val="22"/>
          <w:szCs w:val="22"/>
        </w:rPr>
      </w:pPr>
      <w:r w:rsidRPr="004140A0">
        <w:rPr>
          <w:sz w:val="22"/>
          <w:szCs w:val="22"/>
        </w:rPr>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EC3BA7" w:rsidRPr="004140A0" w:rsidRDefault="00EC3BA7" w:rsidP="00EC3BA7">
      <w:pPr>
        <w:numPr>
          <w:ilvl w:val="0"/>
          <w:numId w:val="10"/>
        </w:numPr>
        <w:rPr>
          <w:sz w:val="22"/>
          <w:szCs w:val="22"/>
        </w:rPr>
      </w:pPr>
      <w:r w:rsidRPr="004140A0">
        <w:rPr>
          <w:sz w:val="22"/>
          <w:szCs w:val="22"/>
        </w:rPr>
        <w:t>a condition of mental impairment or a developmental disability</w:t>
      </w:r>
    </w:p>
    <w:p w:rsidR="00EC3BA7" w:rsidRPr="004140A0" w:rsidRDefault="00EC3BA7" w:rsidP="00EC3BA7">
      <w:pPr>
        <w:numPr>
          <w:ilvl w:val="0"/>
          <w:numId w:val="10"/>
        </w:numPr>
        <w:rPr>
          <w:sz w:val="22"/>
          <w:szCs w:val="22"/>
        </w:rPr>
      </w:pPr>
      <w:r w:rsidRPr="004140A0">
        <w:rPr>
          <w:sz w:val="22"/>
          <w:szCs w:val="22"/>
        </w:rPr>
        <w:t xml:space="preserve">a learning disability, </w:t>
      </w:r>
      <w:r w:rsidR="00E8099C" w:rsidRPr="004140A0">
        <w:rPr>
          <w:sz w:val="22"/>
          <w:szCs w:val="22"/>
        </w:rPr>
        <w:t>o</w:t>
      </w:r>
      <w:r w:rsidRPr="004140A0">
        <w:rPr>
          <w:sz w:val="22"/>
          <w:szCs w:val="22"/>
        </w:rPr>
        <w:t>r a dysfunction in one or more of the processes involved in understanding or using symbols or spoken language</w:t>
      </w:r>
    </w:p>
    <w:p w:rsidR="00EC3BA7" w:rsidRPr="004140A0" w:rsidRDefault="00EC3BA7" w:rsidP="00EC3BA7">
      <w:pPr>
        <w:numPr>
          <w:ilvl w:val="0"/>
          <w:numId w:val="10"/>
        </w:numPr>
        <w:rPr>
          <w:sz w:val="22"/>
          <w:szCs w:val="22"/>
        </w:rPr>
      </w:pPr>
      <w:r w:rsidRPr="004140A0">
        <w:rPr>
          <w:sz w:val="22"/>
          <w:szCs w:val="22"/>
        </w:rPr>
        <w:t>a mental disorder</w:t>
      </w:r>
    </w:p>
    <w:p w:rsidR="00EC3BA7" w:rsidRPr="004140A0" w:rsidRDefault="00EC3BA7" w:rsidP="00EC3BA7">
      <w:pPr>
        <w:numPr>
          <w:ilvl w:val="0"/>
          <w:numId w:val="10"/>
        </w:numPr>
        <w:rPr>
          <w:sz w:val="22"/>
          <w:szCs w:val="22"/>
        </w:rPr>
      </w:pPr>
      <w:r w:rsidRPr="004140A0">
        <w:rPr>
          <w:sz w:val="22"/>
          <w:szCs w:val="22"/>
        </w:rPr>
        <w:t xml:space="preserve">an injury or disability for which benefits were claimed or received under the insurance plan established under the </w:t>
      </w:r>
      <w:r w:rsidRPr="004140A0">
        <w:rPr>
          <w:i/>
          <w:sz w:val="22"/>
          <w:szCs w:val="22"/>
        </w:rPr>
        <w:t>Workplace Safety and Insurance Act, 1997 (handicap).</w:t>
      </w:r>
    </w:p>
    <w:p w:rsidR="00597674" w:rsidRPr="004140A0" w:rsidRDefault="00EB4E62" w:rsidP="00006AE3">
      <w:pPr>
        <w:rPr>
          <w:b/>
          <w:sz w:val="22"/>
          <w:szCs w:val="22"/>
        </w:rPr>
      </w:pPr>
      <w:r w:rsidRPr="004140A0">
        <w:rPr>
          <w:b/>
          <w:sz w:val="22"/>
          <w:szCs w:val="22"/>
        </w:rPr>
        <w:t>Policy</w:t>
      </w:r>
    </w:p>
    <w:p w:rsidR="00EB4E62" w:rsidRPr="004140A0" w:rsidRDefault="00E8099C" w:rsidP="00EB4E62">
      <w:pPr>
        <w:numPr>
          <w:ilvl w:val="0"/>
          <w:numId w:val="12"/>
        </w:numPr>
        <w:rPr>
          <w:sz w:val="22"/>
          <w:szCs w:val="22"/>
        </w:rPr>
      </w:pPr>
      <w:r w:rsidRPr="004140A0">
        <w:rPr>
          <w:sz w:val="22"/>
          <w:szCs w:val="22"/>
        </w:rPr>
        <w:t>KGHA</w:t>
      </w:r>
      <w:r w:rsidR="00EB4E62" w:rsidRPr="004140A0">
        <w:rPr>
          <w:sz w:val="22"/>
          <w:szCs w:val="22"/>
        </w:rPr>
        <w:t xml:space="preserve"> supports the rights of all persons to access, participate in and utilize its services.  As such the Auxiliary is committed to:</w:t>
      </w:r>
    </w:p>
    <w:p w:rsidR="00EB4E62" w:rsidRPr="004140A0" w:rsidRDefault="00EB4E62" w:rsidP="00EB4E62">
      <w:pPr>
        <w:numPr>
          <w:ilvl w:val="1"/>
          <w:numId w:val="12"/>
        </w:numPr>
        <w:rPr>
          <w:sz w:val="22"/>
          <w:szCs w:val="22"/>
        </w:rPr>
      </w:pPr>
      <w:r w:rsidRPr="004140A0">
        <w:rPr>
          <w:sz w:val="22"/>
          <w:szCs w:val="22"/>
        </w:rPr>
        <w:t>The continual improvement of access to facilities and services for everyone</w:t>
      </w:r>
    </w:p>
    <w:p w:rsidR="00EB4E62" w:rsidRPr="004140A0" w:rsidRDefault="00EB4E62" w:rsidP="00EB4E62">
      <w:pPr>
        <w:numPr>
          <w:ilvl w:val="1"/>
          <w:numId w:val="12"/>
        </w:numPr>
        <w:rPr>
          <w:sz w:val="22"/>
          <w:szCs w:val="22"/>
        </w:rPr>
      </w:pPr>
      <w:r w:rsidRPr="004140A0">
        <w:rPr>
          <w:sz w:val="22"/>
          <w:szCs w:val="22"/>
        </w:rPr>
        <w:t>Consulting with persons with disabilities in the development and review of its annual accessibility plans</w:t>
      </w:r>
    </w:p>
    <w:p w:rsidR="00EB4E62" w:rsidRPr="004140A0" w:rsidRDefault="00EB4E62" w:rsidP="00EB4E62">
      <w:pPr>
        <w:numPr>
          <w:ilvl w:val="1"/>
          <w:numId w:val="12"/>
        </w:numPr>
        <w:rPr>
          <w:sz w:val="22"/>
          <w:szCs w:val="22"/>
        </w:rPr>
      </w:pPr>
      <w:r w:rsidRPr="004140A0">
        <w:rPr>
          <w:sz w:val="22"/>
          <w:szCs w:val="22"/>
        </w:rPr>
        <w:t>Ensuring that its by-laws and policies are consistent with the principles of accessibility</w:t>
      </w:r>
    </w:p>
    <w:p w:rsidR="00EB4E62" w:rsidRPr="004140A0" w:rsidRDefault="00EB4E62" w:rsidP="00EB4E62">
      <w:pPr>
        <w:numPr>
          <w:ilvl w:val="1"/>
          <w:numId w:val="12"/>
        </w:numPr>
        <w:rPr>
          <w:sz w:val="22"/>
          <w:szCs w:val="22"/>
        </w:rPr>
      </w:pPr>
      <w:r w:rsidRPr="004140A0">
        <w:rPr>
          <w:sz w:val="22"/>
          <w:szCs w:val="22"/>
        </w:rPr>
        <w:t>Incorporating inclusionary practice when designing, redesigning or renovating facilities</w:t>
      </w:r>
    </w:p>
    <w:p w:rsidR="00EB4E62" w:rsidRPr="004140A0" w:rsidRDefault="00EB4E62" w:rsidP="00EB4E62">
      <w:pPr>
        <w:numPr>
          <w:ilvl w:val="1"/>
          <w:numId w:val="12"/>
        </w:numPr>
        <w:rPr>
          <w:sz w:val="22"/>
          <w:szCs w:val="22"/>
        </w:rPr>
      </w:pPr>
      <w:r w:rsidRPr="004140A0">
        <w:rPr>
          <w:sz w:val="22"/>
          <w:szCs w:val="22"/>
        </w:rPr>
        <w:t>Treating all persons with dignity and respect</w:t>
      </w:r>
    </w:p>
    <w:p w:rsidR="00870057" w:rsidRPr="004140A0" w:rsidRDefault="00870057" w:rsidP="00EB4E62">
      <w:pPr>
        <w:numPr>
          <w:ilvl w:val="1"/>
          <w:numId w:val="12"/>
        </w:numPr>
        <w:rPr>
          <w:sz w:val="22"/>
          <w:szCs w:val="22"/>
        </w:rPr>
      </w:pPr>
      <w:r w:rsidRPr="004140A0">
        <w:rPr>
          <w:sz w:val="22"/>
          <w:szCs w:val="22"/>
        </w:rPr>
        <w:t xml:space="preserve">The </w:t>
      </w:r>
      <w:r w:rsidR="00E8099C" w:rsidRPr="004140A0">
        <w:rPr>
          <w:sz w:val="22"/>
          <w:szCs w:val="22"/>
        </w:rPr>
        <w:t>KGHA</w:t>
      </w:r>
      <w:r w:rsidRPr="004140A0">
        <w:rPr>
          <w:sz w:val="22"/>
          <w:szCs w:val="22"/>
        </w:rPr>
        <w:t xml:space="preserve"> will ensure that all Auxiliary staff receive</w:t>
      </w:r>
      <w:r w:rsidR="004140A0" w:rsidRPr="004140A0">
        <w:rPr>
          <w:sz w:val="22"/>
          <w:szCs w:val="22"/>
        </w:rPr>
        <w:t>s</w:t>
      </w:r>
      <w:r w:rsidRPr="004140A0">
        <w:rPr>
          <w:sz w:val="22"/>
          <w:szCs w:val="22"/>
        </w:rPr>
        <w:t xml:space="preserve"> training as per the regulations.</w:t>
      </w:r>
    </w:p>
    <w:p w:rsidR="00EB4E62" w:rsidRPr="004140A0" w:rsidRDefault="00EB4E62" w:rsidP="00EB4E62">
      <w:pPr>
        <w:rPr>
          <w:sz w:val="22"/>
          <w:szCs w:val="22"/>
        </w:rPr>
      </w:pPr>
    </w:p>
    <w:p w:rsidR="00EB4E62" w:rsidRPr="004140A0" w:rsidRDefault="00EB4E62" w:rsidP="00EB4E62">
      <w:pPr>
        <w:rPr>
          <w:sz w:val="22"/>
          <w:szCs w:val="22"/>
        </w:rPr>
      </w:pPr>
      <w:r w:rsidRPr="004140A0">
        <w:rPr>
          <w:sz w:val="22"/>
          <w:szCs w:val="22"/>
        </w:rPr>
        <w:t>Authorizing signature</w:t>
      </w:r>
    </w:p>
    <w:p w:rsidR="00EB4E62" w:rsidRDefault="00EB4E62" w:rsidP="00EB4E62">
      <w:pPr>
        <w:rPr>
          <w:sz w:val="22"/>
          <w:szCs w:val="22"/>
        </w:rPr>
      </w:pPr>
    </w:p>
    <w:p w:rsidR="004140A0" w:rsidRPr="004140A0" w:rsidRDefault="004140A0" w:rsidP="00EB4E62">
      <w:pPr>
        <w:rPr>
          <w:sz w:val="22"/>
          <w:szCs w:val="22"/>
        </w:rPr>
      </w:pPr>
    </w:p>
    <w:p w:rsidR="004140A0" w:rsidRPr="004140A0" w:rsidRDefault="00EB4E62" w:rsidP="004140A0">
      <w:pPr>
        <w:rPr>
          <w:sz w:val="22"/>
          <w:szCs w:val="22"/>
        </w:rPr>
      </w:pPr>
      <w:r w:rsidRPr="004140A0">
        <w:rPr>
          <w:sz w:val="22"/>
          <w:szCs w:val="22"/>
        </w:rPr>
        <w:t>___________________</w:t>
      </w:r>
      <w:r w:rsidRPr="004140A0">
        <w:rPr>
          <w:sz w:val="22"/>
          <w:szCs w:val="22"/>
        </w:rPr>
        <w:tab/>
      </w:r>
      <w:r w:rsidRPr="004140A0">
        <w:rPr>
          <w:sz w:val="22"/>
          <w:szCs w:val="22"/>
        </w:rPr>
        <w:tab/>
      </w:r>
      <w:r w:rsidRPr="004140A0">
        <w:rPr>
          <w:sz w:val="22"/>
          <w:szCs w:val="22"/>
        </w:rPr>
        <w:tab/>
      </w:r>
      <w:r w:rsidRPr="004140A0">
        <w:rPr>
          <w:sz w:val="22"/>
          <w:szCs w:val="22"/>
        </w:rPr>
        <w:tab/>
      </w:r>
      <w:r w:rsidRPr="004140A0">
        <w:rPr>
          <w:sz w:val="22"/>
          <w:szCs w:val="22"/>
        </w:rPr>
        <w:tab/>
      </w:r>
      <w:r w:rsidRPr="004140A0">
        <w:rPr>
          <w:sz w:val="22"/>
          <w:szCs w:val="22"/>
        </w:rPr>
        <w:tab/>
      </w:r>
    </w:p>
    <w:p w:rsidR="004140A0" w:rsidRDefault="00333AB6" w:rsidP="00EB4E6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33AB6">
        <w:rPr>
          <w:sz w:val="24"/>
          <w:szCs w:val="24"/>
        </w:rPr>
        <w:t xml:space="preserve">Issued </w:t>
      </w:r>
      <w:r>
        <w:rPr>
          <w:sz w:val="24"/>
          <w:szCs w:val="24"/>
        </w:rPr>
        <w:t>June 201</w:t>
      </w:r>
      <w:r w:rsidR="00AF49F1">
        <w:rPr>
          <w:sz w:val="24"/>
          <w:szCs w:val="24"/>
        </w:rPr>
        <w:t>5</w:t>
      </w:r>
      <w:bookmarkStart w:id="0" w:name="_GoBack"/>
      <w:bookmarkEnd w:id="0"/>
    </w:p>
    <w:p w:rsidR="00333AB6" w:rsidRDefault="00EB4E62" w:rsidP="00EB4E62">
      <w:pPr>
        <w:rPr>
          <w:sz w:val="24"/>
          <w:szCs w:val="24"/>
        </w:rPr>
      </w:pPr>
      <w:r>
        <w:rPr>
          <w:sz w:val="24"/>
          <w:szCs w:val="24"/>
        </w:rPr>
        <w:t>President</w:t>
      </w:r>
      <w:r w:rsidR="00E8099C">
        <w:rPr>
          <w:sz w:val="24"/>
          <w:szCs w:val="24"/>
        </w:rPr>
        <w:tab/>
      </w:r>
    </w:p>
    <w:p w:rsidR="00333AB6" w:rsidRDefault="00333AB6" w:rsidP="00EB4E62">
      <w:pPr>
        <w:rPr>
          <w:sz w:val="24"/>
          <w:szCs w:val="24"/>
        </w:rPr>
      </w:pPr>
    </w:p>
    <w:p w:rsidR="00333AB6" w:rsidRDefault="00333AB6" w:rsidP="00EB4E62">
      <w:pPr>
        <w:rPr>
          <w:sz w:val="24"/>
          <w:szCs w:val="24"/>
        </w:rPr>
      </w:pPr>
    </w:p>
    <w:p w:rsidR="00333AB6" w:rsidRDefault="00333AB6" w:rsidP="00EB4E62">
      <w:pPr>
        <w:rPr>
          <w:sz w:val="24"/>
          <w:szCs w:val="24"/>
        </w:rPr>
      </w:pPr>
    </w:p>
    <w:p w:rsidR="00EB4E62" w:rsidRPr="00EB4E62" w:rsidRDefault="00333AB6" w:rsidP="00333AB6">
      <w:pPr>
        <w:jc w:val="right"/>
        <w:rPr>
          <w:sz w:val="24"/>
          <w:szCs w:val="24"/>
        </w:rPr>
      </w:pPr>
      <w:r>
        <w:rPr>
          <w:sz w:val="24"/>
          <w:szCs w:val="24"/>
        </w:rPr>
        <w:tab/>
      </w:r>
      <w:r w:rsidR="00E8099C">
        <w:rPr>
          <w:sz w:val="24"/>
          <w:szCs w:val="24"/>
        </w:rPr>
        <w:tab/>
      </w:r>
      <w:r w:rsidR="00E8099C">
        <w:rPr>
          <w:sz w:val="24"/>
          <w:szCs w:val="24"/>
        </w:rPr>
        <w:tab/>
      </w:r>
      <w:r w:rsidR="00E8099C">
        <w:rPr>
          <w:sz w:val="24"/>
          <w:szCs w:val="24"/>
        </w:rPr>
        <w:tab/>
      </w:r>
      <w:r w:rsidR="00E8099C">
        <w:rPr>
          <w:sz w:val="24"/>
          <w:szCs w:val="24"/>
        </w:rPr>
        <w:tab/>
      </w:r>
      <w:r w:rsidR="00E8099C">
        <w:rPr>
          <w:sz w:val="24"/>
          <w:szCs w:val="24"/>
        </w:rPr>
        <w:tab/>
      </w:r>
      <w:r w:rsidR="00E8099C">
        <w:rPr>
          <w:sz w:val="24"/>
          <w:szCs w:val="24"/>
        </w:rPr>
        <w:tab/>
      </w:r>
      <w:r w:rsidR="00E8099C">
        <w:rPr>
          <w:sz w:val="24"/>
          <w:szCs w:val="24"/>
        </w:rPr>
        <w:tab/>
      </w:r>
    </w:p>
    <w:sectPr w:rsidR="00EB4E62" w:rsidRPr="00EB4E62" w:rsidSect="004140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063"/>
    <w:multiLevelType w:val="hybridMultilevel"/>
    <w:tmpl w:val="4350A9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EC6E4B"/>
    <w:multiLevelType w:val="hybridMultilevel"/>
    <w:tmpl w:val="269A6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BF1F8D"/>
    <w:multiLevelType w:val="hybridMultilevel"/>
    <w:tmpl w:val="48D8D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BE0151"/>
    <w:multiLevelType w:val="hybridMultilevel"/>
    <w:tmpl w:val="54EE9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F36D6A"/>
    <w:multiLevelType w:val="hybridMultilevel"/>
    <w:tmpl w:val="704E0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A21EB"/>
    <w:multiLevelType w:val="hybridMultilevel"/>
    <w:tmpl w:val="C7BAC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3E648F"/>
    <w:multiLevelType w:val="hybridMultilevel"/>
    <w:tmpl w:val="2AA6A934"/>
    <w:lvl w:ilvl="0" w:tplc="FD623E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BE1EC3"/>
    <w:multiLevelType w:val="hybridMultilevel"/>
    <w:tmpl w:val="B790B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2D6683"/>
    <w:multiLevelType w:val="hybridMultilevel"/>
    <w:tmpl w:val="FF308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D3755E"/>
    <w:multiLevelType w:val="multilevel"/>
    <w:tmpl w:val="FE2699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6F6B278E"/>
    <w:multiLevelType w:val="hybridMultilevel"/>
    <w:tmpl w:val="54A22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EE62CD"/>
    <w:multiLevelType w:val="hybridMultilevel"/>
    <w:tmpl w:val="302A1D54"/>
    <w:lvl w:ilvl="0" w:tplc="FD623E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0"/>
  </w:num>
  <w:num w:numId="4">
    <w:abstractNumId w:val="8"/>
  </w:num>
  <w:num w:numId="5">
    <w:abstractNumId w:val="4"/>
  </w:num>
  <w:num w:numId="6">
    <w:abstractNumId w:val="3"/>
  </w:num>
  <w:num w:numId="7">
    <w:abstractNumId w:val="7"/>
  </w:num>
  <w:num w:numId="8">
    <w:abstractNumId w:val="2"/>
  </w:num>
  <w:num w:numId="9">
    <w:abstractNumId w:val="5"/>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AE3"/>
    <w:rsid w:val="00006AE3"/>
    <w:rsid w:val="00173521"/>
    <w:rsid w:val="00180937"/>
    <w:rsid w:val="00333AB6"/>
    <w:rsid w:val="003D6A6A"/>
    <w:rsid w:val="004140A0"/>
    <w:rsid w:val="00597674"/>
    <w:rsid w:val="007755D2"/>
    <w:rsid w:val="007962ED"/>
    <w:rsid w:val="00870057"/>
    <w:rsid w:val="008F4E2F"/>
    <w:rsid w:val="00902BC0"/>
    <w:rsid w:val="00AF49F1"/>
    <w:rsid w:val="00BB1FBA"/>
    <w:rsid w:val="00C52D43"/>
    <w:rsid w:val="00D664D1"/>
    <w:rsid w:val="00E8099C"/>
    <w:rsid w:val="00EB4E62"/>
    <w:rsid w:val="00EC3B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AE3"/>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06AE3"/>
    <w:pPr>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KINGSTON GENERAL HOSPITAL AUXILIARY</vt:lpstr>
    </vt:vector>
  </TitlesOfParts>
  <Company>Hewlett-Packard Company</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KINGSTON GENERAL HOSPITAL AUXILIARY</dc:title>
  <dc:creator>RF</dc:creator>
  <cp:lastModifiedBy>robinfletcher</cp:lastModifiedBy>
  <cp:revision>10</cp:revision>
  <cp:lastPrinted>2013-07-03T15:06:00Z</cp:lastPrinted>
  <dcterms:created xsi:type="dcterms:W3CDTF">2012-02-11T19:58:00Z</dcterms:created>
  <dcterms:modified xsi:type="dcterms:W3CDTF">2016-06-14T19:36:00Z</dcterms:modified>
</cp:coreProperties>
</file>